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提供2024-2025年度累计处理的中国大陆内的武装押运的黄金运输总重量及中国大陆内的白银运输总量，并提供说明表及运量确认书或运输对账单。</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